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集装箱尺寸： </w:t>
      </w:r>
    </w:p>
    <w:p>
      <w:pPr>
        <w:rPr>
          <w:rFonts w:hint="eastAsia"/>
        </w:rPr>
      </w:pPr>
      <w:r>
        <w:rPr>
          <w:rFonts w:hint="eastAsia"/>
        </w:rPr>
        <w:t xml:space="preserve">外尺寸为20英尺*8英尺*8英尺6吋，简称20尺货柜； </w:t>
      </w:r>
    </w:p>
    <w:p>
      <w:pPr>
        <w:rPr>
          <w:rFonts w:hint="eastAsia"/>
        </w:rPr>
      </w:pPr>
      <w:r>
        <w:rPr>
          <w:rFonts w:hint="eastAsia"/>
        </w:rPr>
        <w:t xml:space="preserve">外尺寸为40英尺*8英尺*8英尺6吋，简称40尺货柜； </w:t>
      </w:r>
    </w:p>
    <w:p>
      <w:pPr>
        <w:rPr>
          <w:rFonts w:hint="eastAsia"/>
        </w:rPr>
      </w:pPr>
      <w:r>
        <w:rPr>
          <w:rFonts w:hint="eastAsia"/>
        </w:rPr>
        <w:t xml:space="preserve">外尺寸为40英尺*8英尺*9英尺6吋，简称40尺高柜。 </w:t>
      </w:r>
    </w:p>
    <w:p>
      <w:pPr>
        <w:rPr>
          <w:rFonts w:hint="eastAsia"/>
        </w:rPr>
      </w:pPr>
      <w:r>
        <w:rPr>
          <w:rFonts w:hint="eastAsia"/>
        </w:rPr>
        <w:t xml:space="preserve">20尺柜：　内容积为 5.69M * 2.13M * 2.18M，　配货毛重一般为17.5吨，　体积为24-26立方米。 </w:t>
      </w:r>
    </w:p>
    <w:p>
      <w:pPr>
        <w:rPr>
          <w:rFonts w:hint="eastAsia"/>
        </w:rPr>
      </w:pPr>
      <w:r>
        <w:rPr>
          <w:rFonts w:hint="eastAsia"/>
        </w:rPr>
        <w:t xml:space="preserve">40尺柜：　内容积为 11.8M * 2.13M * 2.18M，　配货毛重一般为22吨，　　体积为54立方米。 </w:t>
      </w:r>
    </w:p>
    <w:p>
      <w:pPr>
        <w:rPr>
          <w:rFonts w:hint="eastAsia"/>
        </w:rPr>
      </w:pPr>
      <w:r>
        <w:rPr>
          <w:rFonts w:hint="eastAsia"/>
        </w:rPr>
        <w:t xml:space="preserve">40尺高柜：内容积为 11.8M * 2.13M * 2.72M，　配货毛重一般为22吨，　　体积为68立方米。 </w:t>
      </w:r>
    </w:p>
    <w:p>
      <w:pPr>
        <w:rPr>
          <w:rFonts w:hint="eastAsia"/>
        </w:rPr>
      </w:pPr>
      <w:r>
        <w:rPr>
          <w:rFonts w:hint="eastAsia"/>
        </w:rPr>
        <w:t xml:space="preserve">45尺高柜：内容积为 13.58M * 2.34M * 2.71M， 配货毛重一般为29吨，　　体积为86立方米。 </w:t>
      </w:r>
    </w:p>
    <w:p>
      <w:pPr>
        <w:rPr>
          <w:rFonts w:hint="eastAsia"/>
        </w:rPr>
      </w:pPr>
      <w:r>
        <w:rPr>
          <w:rFonts w:hint="eastAsia"/>
        </w:rPr>
        <w:t xml:space="preserve">20尺开顶柜：容积为 5.89M * 2.32M * 2.31M，　配货毛重一般为20吨，　　体积为31.5立方米。 </w:t>
      </w:r>
    </w:p>
    <w:p>
      <w:pPr>
        <w:rPr>
          <w:rFonts w:hint="eastAsia"/>
        </w:rPr>
      </w:pPr>
      <w:r>
        <w:rPr>
          <w:rFonts w:hint="eastAsia"/>
        </w:rPr>
        <w:t xml:space="preserve">40尺开顶柜：内容积为 12.01M * 2.33M * 2.15M， 配货毛重一般为30.4吨，　体积为65立方米。 </w:t>
      </w:r>
    </w:p>
    <w:p>
      <w:pPr>
        <w:rPr>
          <w:rFonts w:hint="eastAsia"/>
        </w:rPr>
      </w:pPr>
      <w:r>
        <w:rPr>
          <w:rFonts w:hint="eastAsia"/>
        </w:rPr>
        <w:t xml:space="preserve">20尺平底货柜：内容积为 5.85M * 2.23M * 2.15M，　配货毛重一般为23吨，　　体积为28立方米。 </w:t>
      </w:r>
    </w:p>
    <w:p>
      <w:pPr>
        <w:rPr>
          <w:rFonts w:hint="eastAsia"/>
        </w:rPr>
      </w:pPr>
      <w:r>
        <w:rPr>
          <w:rFonts w:hint="eastAsia"/>
        </w:rPr>
        <w:t>40尺平底货柜：内容积为 12.05M * 2.12M * 1.96M， 配货毛重一般为36吨，　　体积为50立方米。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各类附加费缩写简析</w:t>
      </w:r>
    </w:p>
    <w:p>
      <w:pPr>
        <w:rPr>
          <w:rFonts w:hint="eastAsia"/>
        </w:rPr>
      </w:pPr>
      <w:r>
        <w:rPr>
          <w:rFonts w:hint="eastAsia"/>
        </w:rPr>
        <w:t>AMS: 美线舱单信息费。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1、BAF 燃油附加费，大多数航线都有，但标准不一。 </w:t>
      </w:r>
    </w:p>
    <w:p>
      <w:pPr>
        <w:rPr>
          <w:rFonts w:hint="eastAsia"/>
        </w:rPr>
      </w:pPr>
      <w:r>
        <w:rPr>
          <w:rFonts w:hint="eastAsia"/>
        </w:rPr>
        <w:t>2、SPS 上海港口附加费（船挂上港九区、十区）</w:t>
      </w:r>
    </w:p>
    <w:p>
      <w:pPr>
        <w:rPr>
          <w:rFonts w:hint="eastAsia"/>
        </w:rPr>
      </w:pPr>
      <w:r>
        <w:rPr>
          <w:rFonts w:hint="eastAsia"/>
        </w:rPr>
        <w:t xml:space="preserve">3、FAF 燃油价调整附加费（日本航线专用） </w:t>
      </w:r>
    </w:p>
    <w:p>
      <w:pPr>
        <w:rPr>
          <w:rFonts w:hint="eastAsia"/>
        </w:rPr>
      </w:pPr>
      <w:r>
        <w:rPr>
          <w:rFonts w:hint="eastAsia"/>
        </w:rPr>
        <w:t xml:space="preserve">4、YAS 日元升值附加费（日本航线专用） </w:t>
      </w:r>
    </w:p>
    <w:p>
      <w:pPr>
        <w:rPr>
          <w:rFonts w:hint="eastAsia"/>
        </w:rPr>
      </w:pPr>
      <w:r>
        <w:rPr>
          <w:rFonts w:hint="eastAsia"/>
        </w:rPr>
        <w:t xml:space="preserve">5、GRI 综合费率上涨附加费，一般是南美航线、美国航线使用 </w:t>
      </w:r>
    </w:p>
    <w:p>
      <w:pPr>
        <w:rPr>
          <w:rFonts w:hint="eastAsia"/>
        </w:rPr>
      </w:pPr>
      <w:r>
        <w:rPr>
          <w:rFonts w:hint="eastAsia"/>
        </w:rPr>
        <w:t xml:space="preserve">6、DDC、IAC 直航附加费，美加航线使用 </w:t>
      </w:r>
    </w:p>
    <w:p>
      <w:pPr>
        <w:rPr>
          <w:rFonts w:hint="eastAsia"/>
        </w:rPr>
      </w:pPr>
      <w:r>
        <w:rPr>
          <w:rFonts w:hint="eastAsia"/>
        </w:rPr>
        <w:t xml:space="preserve">7、IFA 临时燃油附加费，某些航线临时使用 </w:t>
      </w:r>
    </w:p>
    <w:p>
      <w:pPr>
        <w:rPr>
          <w:rFonts w:hint="eastAsia"/>
        </w:rPr>
      </w:pPr>
      <w:r>
        <w:rPr>
          <w:rFonts w:hint="eastAsia"/>
        </w:rPr>
        <w:t xml:space="preserve">8、PTF 巴拿马运河附加费，美国航线、中南美航线使用 </w:t>
      </w:r>
    </w:p>
    <w:p>
      <w:pPr>
        <w:rPr>
          <w:rFonts w:hint="eastAsia"/>
        </w:rPr>
      </w:pPr>
      <w:r>
        <w:rPr>
          <w:rFonts w:hint="eastAsia"/>
        </w:rPr>
        <w:t xml:space="preserve">9、ORC 本地出口附加费，和SPS类似，一般在华南地区使用 </w:t>
      </w:r>
    </w:p>
    <w:p>
      <w:pPr>
        <w:rPr>
          <w:rFonts w:hint="eastAsia"/>
        </w:rPr>
      </w:pPr>
      <w:r>
        <w:rPr>
          <w:rFonts w:hint="eastAsia"/>
        </w:rPr>
        <w:t xml:space="preserve">10、EBS、EBA 部分航线燃油附加费的表示方式，EBS一般是澳洲航线使用，EBA一般 是非洲航线、中南美航线使用 </w:t>
      </w:r>
    </w:p>
    <w:p>
      <w:pPr>
        <w:rPr>
          <w:rFonts w:hint="eastAsia"/>
        </w:rPr>
      </w:pPr>
      <w:r>
        <w:rPr>
          <w:rFonts w:hint="eastAsia"/>
        </w:rPr>
        <w:t xml:space="preserve">11、PCS 港口拥挤附加费，一般是以色列、印度某些港口及中南美航线使用 </w:t>
      </w:r>
    </w:p>
    <w:p>
      <w:pPr>
        <w:rPr>
          <w:rFonts w:hint="eastAsia"/>
        </w:rPr>
      </w:pPr>
      <w:r>
        <w:rPr>
          <w:rFonts w:hint="eastAsia"/>
        </w:rPr>
        <w:t xml:space="preserve">12、PSS 旺季附加费，大多数航线在运输旺季时可能临时使用 </w:t>
      </w:r>
    </w:p>
    <w:p>
      <w:pPr>
        <w:rPr>
          <w:rFonts w:hint="eastAsia"/>
        </w:rPr>
      </w:pPr>
      <w:r>
        <w:rPr>
          <w:rFonts w:hint="eastAsia"/>
        </w:rPr>
        <w:t xml:space="preserve">13. THC (Terminal Handling Charges) 码头操作费 </w:t>
      </w:r>
    </w:p>
    <w:p>
      <w:pPr>
        <w:rPr>
          <w:rFonts w:hint="eastAsia"/>
        </w:rPr>
      </w:pPr>
      <w:r>
        <w:rPr>
          <w:rFonts w:hint="eastAsia"/>
        </w:rPr>
        <w:t xml:space="preserve">·CAF (Currency Adjustment Factor) 货币贬值附加费 </w:t>
      </w:r>
    </w:p>
    <w:p>
      <w:pPr>
        <w:rPr>
          <w:rFonts w:hint="eastAsia"/>
        </w:rPr>
      </w:pPr>
      <w:r>
        <w:rPr>
          <w:rFonts w:hint="eastAsia"/>
        </w:rPr>
        <w:t xml:space="preserve">·EPS (Equipment Position Surcharges) 设备位置附加费 </w:t>
      </w:r>
    </w:p>
    <w:p>
      <w:pPr>
        <w:rPr>
          <w:rFonts w:hint="eastAsia"/>
        </w:rPr>
      </w:pPr>
      <w:r>
        <w:rPr>
          <w:rFonts w:hint="eastAsia"/>
        </w:rPr>
        <w:t xml:space="preserve">·DDC (Destination Delivery Charges) 目的港交货费 </w:t>
      </w:r>
    </w:p>
    <w:p>
      <w:pPr>
        <w:rPr>
          <w:rFonts w:hint="eastAsia"/>
        </w:rPr>
      </w:pPr>
      <w:r>
        <w:rPr>
          <w:rFonts w:hint="eastAsia"/>
        </w:rPr>
        <w:t xml:space="preserve">·PSS (Peak Season Sucharges) 旺季附加费 </w:t>
      </w:r>
    </w:p>
    <w:p>
      <w:pPr>
        <w:rPr>
          <w:rFonts w:hint="eastAsia"/>
        </w:rPr>
      </w:pPr>
      <w:r>
        <w:rPr>
          <w:rFonts w:hint="eastAsia"/>
        </w:rPr>
        <w:t xml:space="preserve">·PCS (Port Congestion Surcharge) 港口拥挤附加费 </w:t>
      </w:r>
    </w:p>
    <w:p>
      <w:pPr>
        <w:rPr>
          <w:rFonts w:hint="eastAsia"/>
        </w:rPr>
      </w:pPr>
      <w:r>
        <w:rPr>
          <w:rFonts w:hint="eastAsia"/>
        </w:rPr>
        <w:t xml:space="preserve">·DOC (DOcument charges) 文件费 </w:t>
      </w:r>
    </w:p>
    <w:p>
      <w:pPr>
        <w:rPr>
          <w:rFonts w:hint="eastAsia"/>
        </w:rPr>
      </w:pPr>
      <w:r>
        <w:rPr>
          <w:rFonts w:hint="eastAsia"/>
        </w:rPr>
        <w:t xml:space="preserve">·O/F (Ocean Freight) 海运费 </w:t>
      </w:r>
    </w:p>
    <w:p>
      <w:pPr>
        <w:rPr>
          <w:rFonts w:hint="eastAsia"/>
        </w:rPr>
      </w:pPr>
      <w:r>
        <w:rPr>
          <w:rFonts w:hint="eastAsia"/>
        </w:rPr>
        <w:t xml:space="preserve">·B/L (Bill of Lading) 海运提单 </w:t>
      </w:r>
    </w:p>
    <w:p>
      <w:pPr>
        <w:rPr>
          <w:rFonts w:hint="eastAsia"/>
        </w:rPr>
      </w:pPr>
      <w:r>
        <w:rPr>
          <w:rFonts w:hint="eastAsia"/>
        </w:rPr>
        <w:t xml:space="preserve">·MB/L(Master Bill of Lading) 船东单 </w:t>
      </w:r>
    </w:p>
    <w:p>
      <w:pPr>
        <w:rPr>
          <w:rFonts w:hint="eastAsia"/>
        </w:rPr>
      </w:pPr>
      <w:r>
        <w:rPr>
          <w:rFonts w:hint="eastAsia"/>
        </w:rPr>
        <w:t xml:space="preserve">·MTD (Multimodal Transport Document) 多式联运单据 </w:t>
      </w:r>
    </w:p>
    <w:p>
      <w:pPr>
        <w:rPr>
          <w:rFonts w:hint="eastAsia"/>
        </w:rPr>
      </w:pPr>
      <w:r>
        <w:rPr>
          <w:rFonts w:hint="eastAsia"/>
        </w:rPr>
        <w:t xml:space="preserve">·L/C (Letter of Credit) 信用证 </w:t>
      </w:r>
    </w:p>
    <w:p>
      <w:pPr>
        <w:rPr>
          <w:rFonts w:hint="eastAsia"/>
        </w:rPr>
      </w:pPr>
      <w:r>
        <w:rPr>
          <w:rFonts w:hint="eastAsia"/>
        </w:rPr>
        <w:t xml:space="preserve">·C/O (Certificate of Origin) 产地证 </w:t>
      </w:r>
    </w:p>
    <w:p>
      <w:pPr>
        <w:rPr>
          <w:rFonts w:hint="eastAsia"/>
        </w:rPr>
      </w:pPr>
      <w:r>
        <w:rPr>
          <w:rFonts w:hint="eastAsia"/>
        </w:rPr>
        <w:t xml:space="preserve">·S/C (Sales Confirmation)销售确认书（Sales Contract） 销售合同 </w:t>
      </w:r>
    </w:p>
    <w:p>
      <w:pPr>
        <w:rPr>
          <w:rFonts w:hint="eastAsia"/>
        </w:rPr>
      </w:pPr>
      <w:r>
        <w:rPr>
          <w:rFonts w:hint="eastAsia"/>
        </w:rPr>
        <w:t xml:space="preserve">·S/O (Shipping Order)装货指示书 </w:t>
      </w:r>
    </w:p>
    <w:p>
      <w:pPr>
        <w:rPr>
          <w:rFonts w:hint="eastAsia"/>
        </w:rPr>
      </w:pPr>
      <w:r>
        <w:rPr>
          <w:rFonts w:hint="eastAsia"/>
        </w:rPr>
        <w:t xml:space="preserve">·W/T (Weight Ton)重量吨（即货物收费以重量计费） </w:t>
      </w:r>
    </w:p>
    <w:p>
      <w:pPr>
        <w:rPr>
          <w:rFonts w:hint="eastAsia"/>
        </w:rPr>
      </w:pPr>
      <w:r>
        <w:rPr>
          <w:rFonts w:hint="eastAsia"/>
        </w:rPr>
        <w:t xml:space="preserve">·M/T (Measurement Ton)尺码吨（即货物收费以尺码计费） </w:t>
      </w:r>
    </w:p>
    <w:p>
      <w:pPr>
        <w:rPr>
          <w:rFonts w:hint="eastAsia"/>
        </w:rPr>
      </w:pPr>
      <w:r>
        <w:rPr>
          <w:rFonts w:hint="eastAsia"/>
        </w:rPr>
        <w:t xml:space="preserve">·W/M(Weight or Measurement ton)即以重量吨或者尺码吨中从高收费 </w:t>
      </w:r>
    </w:p>
    <w:p>
      <w:pPr>
        <w:rPr>
          <w:rFonts w:hint="eastAsia"/>
        </w:rPr>
      </w:pPr>
      <w:r>
        <w:rPr>
          <w:rFonts w:hint="eastAsia"/>
        </w:rPr>
        <w:t xml:space="preserve">·CY (Container Yard) 集装箱（货柜）堆场 </w:t>
      </w:r>
    </w:p>
    <w:p>
      <w:pPr>
        <w:rPr>
          <w:rFonts w:hint="eastAsia"/>
        </w:rPr>
      </w:pPr>
      <w:r>
        <w:rPr>
          <w:rFonts w:hint="eastAsia"/>
        </w:rPr>
        <w:t xml:space="preserve">·FCL (Full Container Load) 整箱货 </w:t>
      </w:r>
    </w:p>
    <w:p>
      <w:pPr>
        <w:rPr>
          <w:rFonts w:hint="eastAsia"/>
        </w:rPr>
      </w:pPr>
      <w:r>
        <w:rPr>
          <w:rFonts w:hint="eastAsia"/>
        </w:rPr>
        <w:t xml:space="preserve">·LCL (Less than Container Load) 拼箱货（散货） </w:t>
      </w:r>
    </w:p>
    <w:p>
      <w:pPr>
        <w:rPr>
          <w:rFonts w:hint="eastAsia"/>
        </w:rPr>
      </w:pPr>
      <w:r>
        <w:rPr>
          <w:rFonts w:hint="eastAsia"/>
        </w:rPr>
        <w:t xml:space="preserve">·CFS (Container Freight Station) 集装箱货运站 </w:t>
      </w:r>
    </w:p>
    <w:p>
      <w:pPr>
        <w:rPr>
          <w:rFonts w:hint="eastAsia"/>
        </w:rPr>
      </w:pPr>
      <w:r>
        <w:rPr>
          <w:rFonts w:hint="eastAsia"/>
        </w:rPr>
        <w:t xml:space="preserve">·TEU (Twenty-feet Equivalent Units) 20英尺换算单位（用来计算货柜量的多少） </w:t>
      </w:r>
    </w:p>
    <w:p>
      <w:pPr>
        <w:rPr>
          <w:rFonts w:hint="eastAsia"/>
        </w:rPr>
      </w:pPr>
      <w:r>
        <w:rPr>
          <w:rFonts w:hint="eastAsia"/>
        </w:rPr>
        <w:t xml:space="preserve">·A/W (All Water)全水路（主要指由美国西岸中转至东岸或内陆点的货物的运输方式） </w:t>
      </w:r>
    </w:p>
    <w:p>
      <w:pPr>
        <w:rPr>
          <w:rFonts w:hint="eastAsia"/>
        </w:rPr>
      </w:pPr>
      <w:r>
        <w:rPr>
          <w:rFonts w:hint="eastAsia"/>
        </w:rPr>
        <w:t xml:space="preserve">MLB(Mini Land Bridge) 迷你大陆桥（主要指由美国西岸中转至东岸或内陆点的货物的运输方式） </w:t>
      </w:r>
    </w:p>
    <w:p>
      <w:pPr>
        <w:rPr>
          <w:rFonts w:hint="eastAsia"/>
        </w:rPr>
      </w:pPr>
      <w:r>
        <w:rPr>
          <w:rFonts w:hint="eastAsia"/>
        </w:rPr>
        <w:t>NVOCC(Non-Vessel Operating Common Carrier) 无船承运人</w:t>
      </w:r>
    </w:p>
    <w:p>
      <w:pPr>
        <w:rPr>
          <w:rFonts w:hint="eastAsia"/>
        </w:rPr>
      </w:pPr>
      <w:r>
        <w:rPr>
          <w:rFonts w:hint="eastAsia"/>
        </w:rPr>
        <w:t>BAS: 基本海运费。</w:t>
      </w:r>
    </w:p>
    <w:p>
      <w:pPr>
        <w:rPr>
          <w:rFonts w:hint="eastAsia"/>
        </w:rPr>
      </w:pPr>
      <w:r>
        <w:rPr>
          <w:rFonts w:hint="eastAsia"/>
        </w:rPr>
        <w:t>BAF: 燃油附加费。所有航线和港口均有此费用。</w:t>
      </w:r>
    </w:p>
    <w:p>
      <w:pPr>
        <w:rPr>
          <w:rFonts w:hint="eastAsia"/>
        </w:rPr>
      </w:pPr>
      <w:r>
        <w:rPr>
          <w:rFonts w:hint="eastAsia"/>
        </w:rPr>
        <w:t>CAF: 货币调节费。仅欧洲航线（包含地中海）征收此费用。一般是基本海运费的一定百分比。</w:t>
      </w:r>
    </w:p>
    <w:p>
      <w:pPr>
        <w:rPr>
          <w:rFonts w:hint="eastAsia"/>
        </w:rPr>
      </w:pPr>
      <w:r>
        <w:rPr>
          <w:rFonts w:hint="eastAsia"/>
        </w:rPr>
        <w:t>PSS: 旺季附加费。</w:t>
      </w:r>
    </w:p>
    <w:p>
      <w:pPr>
        <w:rPr>
          <w:rFonts w:hint="eastAsia"/>
        </w:rPr>
      </w:pPr>
      <w:r>
        <w:rPr>
          <w:rFonts w:hint="eastAsia"/>
        </w:rPr>
        <w:t>CON: 港口拥挤费。又称塞港费。</w:t>
      </w:r>
    </w:p>
    <w:p>
      <w:pPr>
        <w:rPr>
          <w:rFonts w:hint="eastAsia"/>
        </w:rPr>
      </w:pPr>
      <w:r>
        <w:rPr>
          <w:rFonts w:hint="eastAsia"/>
        </w:rPr>
        <w:t>IHI: 又称IHL。内拖费。从港口到内陆门点的陆路运输费用。</w:t>
      </w:r>
    </w:p>
    <w:p>
      <w:pPr>
        <w:rPr>
          <w:rFonts w:hint="eastAsia"/>
        </w:rPr>
      </w:pPr>
      <w:r>
        <w:rPr>
          <w:rFonts w:hint="eastAsia"/>
        </w:rPr>
        <w:t>SER: 反恐费。目前征收标准为6USD每个自然箱（不分大小箱）</w:t>
      </w:r>
    </w:p>
    <w:p>
      <w:pPr>
        <w:rPr>
          <w:rFonts w:hint="eastAsia"/>
        </w:rPr>
      </w:pPr>
      <w:r>
        <w:rPr>
          <w:rFonts w:hint="eastAsia"/>
        </w:rPr>
        <w:t>PTF: 巴拿马运河费。通过巴拿马运河到中美州和加勒比海地区港口征收的费用。目前征收标准为115USD每个自然箱（不分大小箱）</w:t>
      </w:r>
    </w:p>
    <w:p>
      <w:pPr>
        <w:rPr>
          <w:rFonts w:hint="eastAsia"/>
        </w:rPr>
      </w:pPr>
      <w:r>
        <w:rPr>
          <w:rFonts w:hint="eastAsia"/>
        </w:rPr>
        <w:t>OHC: 又称OTHC。起运港码头操作费。</w:t>
      </w:r>
    </w:p>
    <w:p>
      <w:pPr>
        <w:rPr>
          <w:rFonts w:hint="eastAsia"/>
        </w:rPr>
      </w:pPr>
      <w:r>
        <w:rPr>
          <w:rFonts w:hint="eastAsia"/>
        </w:rPr>
        <w:t>DHC: 又称DTHC。目的港码头操作费。DTHC一般由收货人支付，不过有部分港口的DTHC需由发货人支付。托运之前确认价格时必须核实清楚。</w:t>
      </w:r>
    </w:p>
    <w:p>
      <w:pPr>
        <w:rPr>
          <w:rFonts w:hint="eastAsia"/>
        </w:rPr>
      </w:pPr>
      <w:r>
        <w:rPr>
          <w:rFonts w:hint="eastAsia"/>
        </w:rPr>
        <w:t>ODF: 单证费。</w:t>
      </w:r>
    </w:p>
    <w:p>
      <w:pPr>
        <w:rPr>
          <w:rFonts w:hint="eastAsia"/>
        </w:rPr>
      </w:pPr>
      <w:r>
        <w:rPr>
          <w:rFonts w:hint="eastAsia"/>
        </w:rPr>
        <w:t>AMS: 美线舱单信息费。</w:t>
      </w:r>
    </w:p>
    <w:p>
      <w:pPr>
        <w:rPr>
          <w:rFonts w:hint="eastAsia"/>
        </w:rPr>
      </w:pPr>
      <w:r>
        <w:rPr>
          <w:rFonts w:hint="eastAsia"/>
        </w:rPr>
        <w:t>FTS: 运费税。目前到尼日利亚和贝宁的港口有此费用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97992"/>
    <w:rsid w:val="09787F40"/>
    <w:rsid w:val="4B49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2019-01-08T03:10:00Z</dcterms:created>
  <dc:creator>CN范儿</dc:creator>
  <cp:lastModifiedBy>CN范儿</cp:lastModifiedBy>
  <dcterms:modified xsi:type="dcterms:W3CDTF">2019-01-08T03:11:54Z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